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center"/>
        <w:rPr>
          <w:rFonts w:ascii="宋体" w:hAnsi="宋体" w:eastAsia="宋体" w:cs="宋体"/>
          <w:b/>
          <w:bCs/>
          <w:sz w:val="30"/>
          <w:szCs w:val="30"/>
          <w:lang w:val="zh-CN" w:eastAsia="zh-CN"/>
        </w:rPr>
      </w:pPr>
      <w:bookmarkStart w:id="0" w:name="_GoBack"/>
      <w:bookmarkEnd w:id="0"/>
      <w:r>
        <w:rPr>
          <w:rFonts w:hint="eastAsia" w:ascii="宋体" w:hAnsi="宋体" w:eastAsia="宋体" w:cs="宋体"/>
          <w:b/>
          <w:bCs/>
          <w:sz w:val="30"/>
          <w:szCs w:val="30"/>
          <w:lang w:val="zh-CN" w:eastAsia="zh-CN"/>
        </w:rPr>
        <w:t>一带一路国际合作发展（深圳）研究院</w:t>
      </w:r>
    </w:p>
    <w:p>
      <w:pPr>
        <w:pStyle w:val="6"/>
        <w:spacing w:line="360" w:lineRule="auto"/>
        <w:jc w:val="center"/>
        <w:rPr>
          <w:rFonts w:ascii="宋体" w:hAnsi="宋体" w:eastAsia="宋体" w:cs="宋体"/>
          <w:b/>
          <w:bCs/>
          <w:sz w:val="30"/>
          <w:szCs w:val="30"/>
          <w:lang w:val="zh-CN" w:eastAsia="zh-CN"/>
        </w:rPr>
      </w:pPr>
      <w:r>
        <w:rPr>
          <w:rFonts w:hint="eastAsia" w:ascii="宋体" w:hAnsi="宋体" w:eastAsia="宋体" w:cs="宋体"/>
          <w:b/>
          <w:bCs/>
          <w:sz w:val="30"/>
          <w:szCs w:val="30"/>
          <w:lang w:val="zh-CN" w:eastAsia="zh-CN"/>
        </w:rPr>
        <w:t>国际教育合作中心</w:t>
      </w:r>
    </w:p>
    <w:p>
      <w:pPr>
        <w:pStyle w:val="6"/>
        <w:spacing w:line="360" w:lineRule="auto"/>
        <w:jc w:val="center"/>
        <w:rPr>
          <w:rFonts w:ascii="宋体" w:hAnsi="宋体" w:eastAsia="宋体" w:cs="宋体"/>
          <w:b/>
          <w:bCs/>
          <w:sz w:val="30"/>
          <w:szCs w:val="30"/>
          <w:lang w:val="zh-CN" w:eastAsia="zh-CN"/>
        </w:rPr>
      </w:pPr>
      <w:r>
        <w:rPr>
          <w:rFonts w:hint="eastAsia" w:ascii="宋体" w:hAnsi="宋体" w:eastAsia="宋体" w:cs="宋体"/>
          <w:b/>
          <w:bCs/>
          <w:sz w:val="30"/>
          <w:szCs w:val="30"/>
          <w:lang w:val="zh-CN" w:eastAsia="zh-CN"/>
        </w:rPr>
        <w:t>国际预科1+3课程招生简章</w:t>
      </w:r>
    </w:p>
    <w:p>
      <w:pPr>
        <w:pStyle w:val="6"/>
        <w:spacing w:line="360" w:lineRule="auto"/>
        <w:jc w:val="center"/>
        <w:rPr>
          <w:rFonts w:ascii="宋体" w:hAnsi="宋体" w:eastAsia="宋体" w:cs="宋体"/>
          <w:b/>
          <w:bCs/>
          <w:sz w:val="30"/>
          <w:szCs w:val="30"/>
          <w:lang w:val="zh-CN" w:eastAsia="zh-CN"/>
        </w:rPr>
      </w:pPr>
    </w:p>
    <w:p>
      <w:pPr>
        <w:pStyle w:val="6"/>
        <w:spacing w:line="360" w:lineRule="auto"/>
        <w:jc w:val="both"/>
        <w:rPr>
          <w:rFonts w:ascii="宋体" w:hAnsi="宋体" w:eastAsia="PMingLiU" w:cs="宋体"/>
          <w:b/>
          <w:bCs/>
          <w:sz w:val="30"/>
          <w:szCs w:val="30"/>
        </w:rPr>
      </w:pPr>
      <w:r>
        <w:rPr>
          <w:rFonts w:hint="eastAsia" w:ascii="宋体" w:hAnsi="宋体" w:eastAsia="宋体" w:cs="宋体"/>
          <w:b/>
          <w:bCs/>
          <w:sz w:val="28"/>
          <w:szCs w:val="28"/>
          <w:lang w:val="zh-CN" w:eastAsia="zh-CN"/>
        </w:rPr>
        <w:t>一带一路国际合作发展（深圳）研究院</w:t>
      </w:r>
      <w:r>
        <w:rPr>
          <w:rFonts w:ascii="宋体" w:hAnsi="宋体" w:eastAsia="宋体" w:cs="宋体"/>
          <w:b/>
          <w:bCs/>
          <w:sz w:val="28"/>
          <w:szCs w:val="28"/>
          <w:lang w:val="zh-CN" w:eastAsia="zh-CN"/>
        </w:rPr>
        <w:t xml:space="preserve"> </w:t>
      </w:r>
      <w:r>
        <w:rPr>
          <w:rFonts w:hint="eastAsia" w:ascii="宋体" w:hAnsi="宋体" w:eastAsia="宋体" w:cs="宋体"/>
          <w:b/>
          <w:bCs/>
          <w:sz w:val="28"/>
          <w:szCs w:val="28"/>
          <w:lang w:val="zh-CN" w:eastAsia="zh-CN"/>
        </w:rPr>
        <w:t>简介</w:t>
      </w:r>
    </w:p>
    <w:p>
      <w:pPr>
        <w:pStyle w:val="6"/>
        <w:spacing w:line="360" w:lineRule="auto"/>
        <w:ind w:left="-2" w:leftChars="-1" w:firstLine="480" w:firstLineChars="200"/>
        <w:jc w:val="both"/>
        <w:rPr>
          <w:rFonts w:hint="eastAsia" w:ascii="SIL-Kai-Reg-Jian" w:hAnsi="SIL-Kai-Reg-Jian" w:cs="SIL-Kai-Reg-Jian" w:eastAsiaTheme="minorEastAsia"/>
          <w:sz w:val="24"/>
          <w:szCs w:val="24"/>
        </w:rPr>
      </w:pPr>
      <w:r>
        <w:rPr>
          <w:rFonts w:hint="eastAsia" w:ascii="宋体" w:hAnsi="宋体" w:eastAsia="宋体" w:cs="宋体"/>
          <w:sz w:val="24"/>
          <w:szCs w:val="24"/>
        </w:rPr>
        <w:t>一带一路国际合作发展</w:t>
      </w:r>
      <w:r>
        <w:rPr>
          <w:rFonts w:ascii="宋体" w:hAnsi="宋体" w:eastAsia="宋体" w:cs="宋体"/>
          <w:sz w:val="24"/>
          <w:szCs w:val="24"/>
        </w:rPr>
        <w:t>(</w:t>
      </w:r>
      <w:r>
        <w:rPr>
          <w:rFonts w:hint="eastAsia" w:ascii="宋体" w:hAnsi="宋体" w:eastAsia="宋体" w:cs="宋体"/>
          <w:sz w:val="24"/>
          <w:szCs w:val="24"/>
        </w:rPr>
        <w:t>深圳</w:t>
      </w:r>
      <w:r>
        <w:rPr>
          <w:rFonts w:ascii="宋体" w:hAnsi="宋体" w:eastAsia="宋体" w:cs="宋体"/>
          <w:sz w:val="24"/>
          <w:szCs w:val="24"/>
        </w:rPr>
        <w:t>)</w:t>
      </w:r>
      <w:r>
        <w:rPr>
          <w:rFonts w:hint="eastAsia" w:ascii="宋体" w:hAnsi="宋体" w:eastAsia="宋体" w:cs="宋体"/>
          <w:sz w:val="24"/>
          <w:szCs w:val="24"/>
        </w:rPr>
        <w:t>研究院</w:t>
      </w:r>
      <w:r>
        <w:rPr>
          <w:rFonts w:ascii="宋体" w:hAnsi="宋体" w:eastAsia="宋体" w:cs="宋体"/>
          <w:sz w:val="24"/>
          <w:szCs w:val="24"/>
        </w:rPr>
        <w:t>(BRRI)</w:t>
      </w:r>
      <w:r>
        <w:rPr>
          <w:rFonts w:hint="eastAsia" w:ascii="宋体" w:hAnsi="宋体" w:eastAsia="宋体" w:cs="宋体"/>
          <w:sz w:val="24"/>
          <w:szCs w:val="24"/>
        </w:rPr>
        <w:t>是深圳市京兰投资</w:t>
      </w:r>
      <w:r>
        <w:rPr>
          <w:rFonts w:ascii="宋体" w:hAnsi="宋体" w:eastAsia="宋体" w:cs="宋体"/>
          <w:sz w:val="24"/>
          <w:szCs w:val="24"/>
        </w:rPr>
        <w:t>(</w:t>
      </w:r>
      <w:r>
        <w:rPr>
          <w:rFonts w:hint="eastAsia" w:ascii="宋体" w:hAnsi="宋体" w:eastAsia="宋体" w:cs="宋体"/>
          <w:sz w:val="24"/>
          <w:szCs w:val="24"/>
        </w:rPr>
        <w:t>集团</w:t>
      </w:r>
      <w:r>
        <w:rPr>
          <w:rFonts w:ascii="宋体" w:hAnsi="宋体" w:eastAsia="宋体" w:cs="宋体"/>
          <w:sz w:val="24"/>
          <w:szCs w:val="24"/>
        </w:rPr>
        <w:t>)</w:t>
      </w:r>
      <w:r>
        <w:rPr>
          <w:rFonts w:hint="eastAsia" w:ascii="宋体" w:hAnsi="宋体" w:eastAsia="宋体" w:cs="宋体"/>
          <w:sz w:val="24"/>
          <w:szCs w:val="24"/>
        </w:rPr>
        <w:t>有限公司与深圳大学依托教育部人文社科重点研究基地</w:t>
      </w:r>
      <w:r>
        <w:rPr>
          <w:rFonts w:ascii="宋体" w:hAnsi="宋体" w:eastAsia="宋体" w:cs="宋体"/>
          <w:sz w:val="24"/>
          <w:szCs w:val="24"/>
        </w:rPr>
        <w:t>——</w:t>
      </w:r>
      <w:r>
        <w:rPr>
          <w:rFonts w:hint="eastAsia" w:ascii="宋体" w:hAnsi="宋体" w:eastAsia="宋体" w:cs="宋体"/>
          <w:sz w:val="24"/>
          <w:szCs w:val="24"/>
        </w:rPr>
        <w:t>深圳大学中国经济特区研究中心共同发起成立的创新型智库。</w:t>
      </w:r>
      <w:r>
        <w:rPr>
          <w:rFonts w:hint="eastAsia" w:eastAsia="SIL-Kai-Reg-Jian"/>
          <w:color w:val="auto"/>
          <w:sz w:val="24"/>
          <w:szCs w:val="24"/>
        </w:rPr>
        <w:t xml:space="preserve"> </w:t>
      </w:r>
    </w:p>
    <w:p>
      <w:pPr>
        <w:pStyle w:val="6"/>
        <w:spacing w:line="360" w:lineRule="auto"/>
        <w:jc w:val="both"/>
        <w:rPr>
          <w:rFonts w:ascii="宋体" w:hAnsi="宋体" w:eastAsia="宋体" w:cs="宋体"/>
          <w:b/>
          <w:bCs/>
          <w:sz w:val="28"/>
          <w:szCs w:val="28"/>
          <w:lang w:val="zh-CN" w:eastAsia="zh-CN"/>
        </w:rPr>
      </w:pPr>
      <w:r>
        <w:rPr>
          <w:rFonts w:hint="eastAsia" w:ascii="宋体" w:hAnsi="宋体" w:eastAsia="宋体" w:cs="宋体"/>
          <w:b/>
          <w:bCs/>
          <w:sz w:val="28"/>
          <w:szCs w:val="28"/>
          <w:lang w:val="zh-CN" w:eastAsia="zh-CN"/>
        </w:rPr>
        <w:t>国际教育合作中心</w:t>
      </w:r>
      <w:r>
        <w:rPr>
          <w:rFonts w:ascii="宋体" w:hAnsi="宋体" w:eastAsia="宋体" w:cs="宋体"/>
          <w:b/>
          <w:bCs/>
          <w:sz w:val="28"/>
          <w:szCs w:val="28"/>
          <w:lang w:val="zh-CN" w:eastAsia="zh-CN"/>
        </w:rPr>
        <w:t xml:space="preserve"> </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国际教育合作中心为一带一路国际合作发展（深圳）研究院属机构，专项开展与国际高校合作与交流，逐步开展国际预科、本科、硕士、博士学位的合作办学。今年首先隆重推出</w:t>
      </w:r>
      <w:r>
        <w:rPr>
          <w:rFonts w:ascii="宋体" w:hAnsi="宋体" w:eastAsia="宋体" w:cs="宋体"/>
          <w:sz w:val="24"/>
          <w:szCs w:val="24"/>
        </w:rPr>
        <w:t>1+3</w:t>
      </w:r>
      <w:r>
        <w:rPr>
          <w:rFonts w:hint="eastAsia" w:ascii="宋体" w:hAnsi="宋体" w:eastAsia="宋体" w:cs="宋体"/>
          <w:sz w:val="24"/>
          <w:szCs w:val="24"/>
        </w:rPr>
        <w:t>国际预科项目。该项目在深圳大学已有</w:t>
      </w:r>
      <w:r>
        <w:rPr>
          <w:rFonts w:ascii="宋体" w:hAnsi="宋体" w:eastAsia="宋体" w:cs="宋体"/>
          <w:sz w:val="24"/>
          <w:szCs w:val="24"/>
        </w:rPr>
        <w:t>2</w:t>
      </w:r>
      <w:r>
        <w:rPr>
          <w:rFonts w:hint="eastAsia" w:ascii="宋体" w:hAnsi="宋体" w:eastAsia="宋体" w:cs="宋体"/>
          <w:sz w:val="24"/>
          <w:szCs w:val="24"/>
        </w:rPr>
        <w:t>0多年超高成功率，输送英国知名大学的实践证明，该项目是最受英国大学认可和信任的国际预科之一。（</w:t>
      </w:r>
      <w:r>
        <w:rPr>
          <w:rFonts w:ascii="宋体" w:hAnsi="宋体" w:eastAsia="宋体" w:cs="宋体"/>
          <w:sz w:val="24"/>
          <w:szCs w:val="24"/>
        </w:rPr>
        <w:t>99%</w:t>
      </w:r>
      <w:r>
        <w:rPr>
          <w:rFonts w:hint="eastAsia" w:ascii="宋体" w:hAnsi="宋体" w:eastAsia="宋体" w:cs="宋体"/>
          <w:sz w:val="24"/>
          <w:szCs w:val="24"/>
        </w:rPr>
        <w:t>合格学生直升英国理想大学本科</w:t>
      </w:r>
      <w:r>
        <w:rPr>
          <w:rFonts w:ascii="宋体" w:hAnsi="宋体" w:eastAsia="宋体" w:cs="宋体"/>
          <w:sz w:val="24"/>
          <w:szCs w:val="24"/>
        </w:rPr>
        <w:t>，</w:t>
      </w:r>
      <w:r>
        <w:rPr>
          <w:rFonts w:hint="eastAsia" w:ascii="宋体" w:hAnsi="宋体" w:eastAsia="宋体" w:cs="宋体"/>
          <w:sz w:val="24"/>
          <w:szCs w:val="24"/>
        </w:rPr>
        <w:t>高成功率申请入读英国知名大学硕士学位）</w:t>
      </w:r>
    </w:p>
    <w:p>
      <w:pPr>
        <w:pStyle w:val="6"/>
        <w:spacing w:line="360" w:lineRule="auto"/>
        <w:jc w:val="both"/>
        <w:rPr>
          <w:rFonts w:hint="eastAsia" w:ascii="SIL-Kai-Reg-Jian" w:hAnsi="SIL-Kai-Reg-Jian" w:cs="SIL-Kai-Reg-Jian" w:eastAsiaTheme="minorEastAsia"/>
          <w:b/>
          <w:bCs/>
          <w:sz w:val="28"/>
          <w:szCs w:val="28"/>
          <w:lang w:eastAsia="zh-CN"/>
        </w:rPr>
      </w:pPr>
      <w:r>
        <w:rPr>
          <w:rFonts w:hint="eastAsia" w:ascii="宋体" w:hAnsi="宋体" w:eastAsia="宋体" w:cs="宋体"/>
          <w:b/>
          <w:bCs/>
          <w:sz w:val="28"/>
          <w:szCs w:val="28"/>
          <w:lang w:val="zh-CN" w:eastAsia="zh-CN"/>
        </w:rPr>
        <w:t>国际预科</w:t>
      </w:r>
      <w:r>
        <w:rPr>
          <w:rFonts w:ascii="SIL-Kai-Reg-Jian" w:hAnsi="SIL-Kai-Reg-Jian"/>
          <w:b/>
          <w:bCs/>
          <w:sz w:val="28"/>
          <w:szCs w:val="28"/>
          <w:lang w:val="zh-CN" w:eastAsia="zh-CN"/>
        </w:rPr>
        <w:t>1+3</w:t>
      </w:r>
      <w:r>
        <w:rPr>
          <w:rFonts w:hint="eastAsia" w:ascii="宋体" w:hAnsi="宋体" w:eastAsia="宋体" w:cs="宋体"/>
          <w:b/>
          <w:bCs/>
          <w:sz w:val="28"/>
          <w:szCs w:val="28"/>
        </w:rPr>
        <w:t>课程介绍</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一带一路国际合作发展（深圳）研究院国际教育合作中心</w:t>
      </w:r>
      <w:r>
        <w:rPr>
          <w:rFonts w:ascii="宋体" w:hAnsi="宋体" w:eastAsia="宋体" w:cs="宋体"/>
          <w:sz w:val="24"/>
          <w:szCs w:val="24"/>
        </w:rPr>
        <w:t>“1+3”</w:t>
      </w:r>
      <w:r>
        <w:rPr>
          <w:rFonts w:hint="eastAsia" w:ascii="宋体" w:hAnsi="宋体" w:eastAsia="宋体" w:cs="宋体"/>
          <w:sz w:val="24"/>
          <w:szCs w:val="24"/>
        </w:rPr>
        <w:t>国际预科课程为将赴海外留学攻读三年制本科课程的中国高中毕业生提供必须的准备。通过修读本课程，学生可提高英语水平并增强学习技能以适应西方教育模式。该课程将按照英国大学制定的教学大纲由中外教师共同教授。</w:t>
      </w:r>
    </w:p>
    <w:p>
      <w:pPr>
        <w:pStyle w:val="6"/>
        <w:spacing w:line="360" w:lineRule="auto"/>
        <w:ind w:firstLine="480" w:firstLineChars="200"/>
        <w:jc w:val="both"/>
        <w:rPr>
          <w:rFonts w:hint="eastAsia" w:ascii="SIL-Kai-Reg-Jian" w:hAnsi="SIL-Kai-Reg-Jian" w:cs="SIL-Kai-Reg-Jian" w:eastAsiaTheme="minorEastAsia"/>
          <w:color w:val="auto"/>
          <w:sz w:val="24"/>
          <w:szCs w:val="24"/>
          <w:lang w:eastAsia="zh-CN"/>
        </w:rPr>
      </w:pPr>
      <w:r>
        <w:rPr>
          <w:rFonts w:hint="eastAsia" w:ascii="宋体" w:hAnsi="宋体" w:eastAsia="宋体" w:cs="宋体"/>
          <w:color w:val="auto"/>
          <w:sz w:val="24"/>
          <w:szCs w:val="24"/>
        </w:rPr>
        <w:t>（1）课程特点</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双校园，跨国度，无缝衔接本科学位，安全可靠理想的国际化课程。</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出国留学可靠、便捷的途径：该合作课程是中英两国教育机构认可的有组织的国际联合办学，可协助学生办理出国签证，可以免去学生申请自费留学所需的诸多繁琐手续。</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教学质量可靠：教学计划，教学大纲和教材由英国大学和一带一路国际合作发展（深圳）研究院国际教育合作中心联合制定，教学计划由国际教育经验丰富的英国大学外教和研究院专业教师联合完成，采用英文原版教材和双语教学，教学质量有保障。</w:t>
      </w:r>
    </w:p>
    <w:p>
      <w:pPr>
        <w:pStyle w:val="6"/>
        <w:spacing w:line="360" w:lineRule="auto"/>
        <w:ind w:left="-2" w:leftChars="-1" w:firstLine="480" w:firstLineChars="200"/>
        <w:jc w:val="both"/>
        <w:rPr>
          <w:rFonts w:ascii="宋体" w:hAnsi="宋体" w:eastAsia="宋体" w:cs="宋体"/>
          <w:sz w:val="24"/>
          <w:szCs w:val="24"/>
        </w:rPr>
      </w:pPr>
      <w:r>
        <w:rPr>
          <w:rFonts w:hint="eastAsia" w:ascii="宋体" w:hAnsi="宋体" w:eastAsia="宋体" w:cs="宋体"/>
          <w:sz w:val="24"/>
          <w:szCs w:val="24"/>
        </w:rPr>
        <w:t>专业选择多：课程共设置多个专业，包括金融与会计、工商管理、电子工程、计算机技术、计算机辅助工程等。英方和中方联合教学：课程将根据学生的接受程度有英方聘用英语为母语的老师进行核心课程的教授，中方会根据学生的接受程度配备中方老师进行辅助性教学帮助学生顺利过渡。</w:t>
      </w:r>
    </w:p>
    <w:p>
      <w:pPr>
        <w:pStyle w:val="6"/>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rPr>
        <w:t>（2）课程设置</w:t>
      </w:r>
    </w:p>
    <w:p>
      <w:pPr>
        <w:pStyle w:val="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本课程课程采用英语课和专业课相结合的方式，其中以英语课程为主。</w:t>
      </w:r>
    </w:p>
    <w:p>
      <w:pPr>
        <w:pStyle w:val="6"/>
        <w:spacing w:line="360" w:lineRule="auto"/>
        <w:ind w:firstLine="480" w:firstLineChars="200"/>
        <w:jc w:val="both"/>
        <w:rPr>
          <w:rFonts w:eastAsia="SIL-Kai-Reg-Jian"/>
          <w:sz w:val="24"/>
          <w:szCs w:val="24"/>
        </w:rPr>
      </w:pPr>
      <w:r>
        <w:rPr>
          <w:rFonts w:hint="eastAsia" w:ascii="宋体" w:hAnsi="宋体" w:eastAsia="宋体" w:cs="宋体"/>
          <w:sz w:val="24"/>
          <w:szCs w:val="24"/>
        </w:rPr>
        <w:t>中方专业教师授课，</w:t>
      </w:r>
      <w:r>
        <w:rPr>
          <w:rFonts w:ascii="SIL-Kai-Reg-Jian" w:hAnsi="SIL-Kai-Reg-Jian"/>
          <w:sz w:val="24"/>
          <w:szCs w:val="24"/>
        </w:rPr>
        <w:t xml:space="preserve">6 </w:t>
      </w:r>
      <w:r>
        <w:rPr>
          <w:rFonts w:hint="eastAsia" w:ascii="宋体" w:hAnsi="宋体" w:eastAsia="宋体" w:cs="宋体"/>
          <w:sz w:val="24"/>
          <w:szCs w:val="24"/>
        </w:rPr>
        <w:t>学时</w:t>
      </w:r>
      <w:r>
        <w:rPr>
          <w:rFonts w:ascii="SIL-Kai-Reg-Jian" w:hAnsi="SIL-Kai-Reg-Jian"/>
          <w:sz w:val="24"/>
          <w:szCs w:val="24"/>
        </w:rPr>
        <w:t>/</w:t>
      </w:r>
      <w:r>
        <w:rPr>
          <w:rFonts w:hint="eastAsia" w:ascii="宋体" w:hAnsi="宋体" w:eastAsia="宋体" w:cs="宋体"/>
          <w:sz w:val="24"/>
          <w:szCs w:val="24"/>
        </w:rPr>
        <w:t>每教学班每周</w:t>
      </w:r>
    </w:p>
    <w:p>
      <w:pPr>
        <w:pStyle w:val="6"/>
        <w:spacing w:line="360" w:lineRule="auto"/>
        <w:ind w:firstLine="480" w:firstLineChars="200"/>
        <w:jc w:val="both"/>
        <w:rPr>
          <w:rFonts w:eastAsia="SIL-Kai-Reg-Jian"/>
          <w:sz w:val="24"/>
          <w:szCs w:val="24"/>
        </w:rPr>
      </w:pPr>
      <w:r>
        <w:rPr>
          <w:rFonts w:hint="eastAsia" w:ascii="宋体" w:hAnsi="宋体" w:eastAsia="宋体" w:cs="宋体"/>
          <w:sz w:val="24"/>
          <w:szCs w:val="24"/>
        </w:rPr>
        <w:t>英方专业教师授课，</w:t>
      </w:r>
      <w:r>
        <w:rPr>
          <w:rFonts w:ascii="SIL-Kai-Reg-Jian" w:hAnsi="SIL-Kai-Reg-Jian"/>
          <w:sz w:val="24"/>
          <w:szCs w:val="24"/>
        </w:rPr>
        <w:t xml:space="preserve">16 </w:t>
      </w:r>
      <w:r>
        <w:rPr>
          <w:rFonts w:hint="eastAsia" w:ascii="宋体" w:hAnsi="宋体" w:eastAsia="宋体" w:cs="宋体"/>
          <w:sz w:val="24"/>
          <w:szCs w:val="24"/>
        </w:rPr>
        <w:t>学时</w:t>
      </w:r>
      <w:r>
        <w:rPr>
          <w:rFonts w:ascii="SIL-Kai-Reg-Jian" w:hAnsi="SIL-Kai-Reg-Jian"/>
          <w:sz w:val="24"/>
          <w:szCs w:val="24"/>
        </w:rPr>
        <w:t>/</w:t>
      </w:r>
      <w:r>
        <w:rPr>
          <w:rFonts w:hint="eastAsia" w:ascii="宋体" w:hAnsi="宋体" w:eastAsia="宋体" w:cs="宋体"/>
          <w:sz w:val="24"/>
          <w:szCs w:val="24"/>
        </w:rPr>
        <w:t>每教学班每周</w:t>
      </w:r>
      <w:r>
        <w:rPr>
          <w:rFonts w:hint="eastAsia" w:eastAsia="SIL-Kai-Reg-Jian"/>
          <w:sz w:val="24"/>
          <w:szCs w:val="24"/>
        </w:rPr>
        <w:t xml:space="preserve"> </w:t>
      </w:r>
    </w:p>
    <w:p>
      <w:pPr>
        <w:pStyle w:val="6"/>
        <w:spacing w:line="360" w:lineRule="auto"/>
        <w:ind w:firstLine="480" w:firstLineChars="200"/>
        <w:jc w:val="both"/>
        <w:rPr>
          <w:rFonts w:eastAsia="SIL-Kai-Reg-Jian"/>
          <w:sz w:val="24"/>
          <w:szCs w:val="24"/>
        </w:rPr>
      </w:pPr>
      <w:r>
        <w:rPr>
          <w:rFonts w:hint="eastAsia" w:ascii="宋体" w:hAnsi="宋体" w:eastAsia="宋体" w:cs="宋体"/>
          <w:sz w:val="24"/>
          <w:szCs w:val="24"/>
        </w:rPr>
        <w:t>完成此课程的学生可以申请英国大学所开设的众多专业。</w:t>
      </w:r>
      <w:r>
        <w:rPr>
          <w:rFonts w:hint="eastAsia" w:eastAsia="SIL-Kai-Reg-Jian"/>
          <w:sz w:val="24"/>
          <w:szCs w:val="24"/>
        </w:rPr>
        <w:t xml:space="preserve"> </w:t>
      </w:r>
    </w:p>
    <w:p>
      <w:pPr>
        <w:pStyle w:val="6"/>
        <w:spacing w:line="360" w:lineRule="auto"/>
        <w:ind w:firstLine="480" w:firstLineChars="200"/>
        <w:jc w:val="both"/>
        <w:rPr>
          <w:rFonts w:eastAsia="SIL-Kai-Reg-Jian"/>
          <w:sz w:val="24"/>
          <w:szCs w:val="24"/>
        </w:rPr>
      </w:pPr>
      <w:r>
        <w:rPr>
          <w:rFonts w:hint="eastAsia" w:ascii="宋体" w:hAnsi="宋体" w:eastAsia="宋体" w:cs="宋体"/>
          <w:sz w:val="24"/>
          <w:szCs w:val="24"/>
        </w:rPr>
        <w:t>本课程学制一年，分两个学期完成，每学期</w:t>
      </w:r>
      <w:r>
        <w:rPr>
          <w:rFonts w:hint="eastAsia" w:eastAsia="SIL-Kai-Reg-Jian"/>
          <w:sz w:val="24"/>
          <w:szCs w:val="24"/>
        </w:rPr>
        <w:t xml:space="preserve"> </w:t>
      </w:r>
      <w:r>
        <w:rPr>
          <w:rFonts w:ascii="SIL-Kai-Reg-Jian" w:hAnsi="SIL-Kai-Reg-Jian"/>
          <w:sz w:val="24"/>
          <w:szCs w:val="24"/>
        </w:rPr>
        <w:t xml:space="preserve">18 </w:t>
      </w:r>
      <w:r>
        <w:rPr>
          <w:rFonts w:hint="eastAsia" w:ascii="宋体" w:hAnsi="宋体" w:eastAsia="宋体" w:cs="宋体"/>
          <w:sz w:val="24"/>
          <w:szCs w:val="24"/>
        </w:rPr>
        <w:t>周，每周平均授课时间</w:t>
      </w:r>
      <w:r>
        <w:rPr>
          <w:rFonts w:ascii="SIL-Kai-Reg-Jian" w:hAnsi="SIL-Kai-Reg-Jian"/>
          <w:sz w:val="24"/>
          <w:szCs w:val="24"/>
        </w:rPr>
        <w:t>20-28</w:t>
      </w:r>
      <w:r>
        <w:rPr>
          <w:rFonts w:hint="eastAsia" w:ascii="宋体" w:hAnsi="宋体" w:eastAsia="宋体" w:cs="宋体"/>
          <w:sz w:val="24"/>
          <w:szCs w:val="24"/>
        </w:rPr>
        <w:t>课时。</w:t>
      </w:r>
      <w:r>
        <w:rPr>
          <w:rFonts w:hint="eastAsia" w:eastAsia="SIL-Kai-Reg-Jian"/>
          <w:sz w:val="24"/>
          <w:szCs w:val="24"/>
        </w:rPr>
        <w:t xml:space="preserve"> </w:t>
      </w:r>
    </w:p>
    <w:p>
      <w:pPr>
        <w:pStyle w:val="6"/>
        <w:spacing w:line="360" w:lineRule="auto"/>
        <w:jc w:val="both"/>
        <w:rPr>
          <w:rFonts w:hint="eastAsia" w:ascii="SIL-Kai-Reg-Jian" w:hAnsi="SIL-Kai-Reg-Jian" w:cs="SIL-Kai-Reg-Jian" w:eastAsiaTheme="minorEastAsia"/>
          <w:b/>
          <w:sz w:val="28"/>
          <w:szCs w:val="28"/>
          <w:lang w:eastAsia="zh-CN"/>
        </w:rPr>
      </w:pPr>
      <w:r>
        <w:rPr>
          <w:rFonts w:hint="eastAsia" w:ascii="宋体" w:hAnsi="宋体" w:eastAsia="宋体" w:cs="宋体"/>
          <w:b/>
          <w:sz w:val="28"/>
          <w:szCs w:val="28"/>
        </w:rPr>
        <w:t>合作的英国学校简介（部分）</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lang w:val="en-US"/>
        </w:rPr>
        <w:t>University</w:t>
      </w:r>
      <w:r>
        <w:rPr>
          <w:rFonts w:asciiTheme="minorEastAsia" w:hAnsiTheme="minorEastAsia" w:eastAsiaTheme="minorEastAsia"/>
          <w:sz w:val="24"/>
          <w:szCs w:val="24"/>
        </w:rPr>
        <w:t> </w:t>
      </w:r>
      <w:r>
        <w:rPr>
          <w:rFonts w:asciiTheme="minorEastAsia" w:hAnsiTheme="minorEastAsia" w:eastAsiaTheme="minorEastAsia"/>
          <w:sz w:val="24"/>
          <w:szCs w:val="24"/>
          <w:lang w:val="it-IT"/>
        </w:rPr>
        <w:t xml:space="preserve">of Central Lancashire  </w:t>
      </w:r>
      <w:r>
        <w:rPr>
          <w:rFonts w:hint="eastAsia" w:cs="宋体" w:asciiTheme="minorEastAsia" w:hAnsiTheme="minorEastAsia" w:eastAsiaTheme="minorEastAsia"/>
          <w:sz w:val="24"/>
          <w:szCs w:val="24"/>
        </w:rPr>
        <w:t>中央兰开夏大学</w:t>
      </w:r>
    </w:p>
    <w:p>
      <w:pPr>
        <w:pStyle w:val="6"/>
        <w:spacing w:line="360" w:lineRule="auto"/>
        <w:ind w:firstLine="480" w:firstLineChars="200"/>
        <w:jc w:val="both"/>
        <w:rPr>
          <w:rFonts w:cs="SIL-Kai-Reg-Jian" w:asciiTheme="minorEastAsia" w:hAnsiTheme="minorEastAsia" w:eastAsiaTheme="minorEastAsia"/>
          <w:sz w:val="24"/>
          <w:szCs w:val="24"/>
        </w:rPr>
      </w:pPr>
      <w:r>
        <w:rPr>
          <w:rFonts w:hint="eastAsia" w:cs="宋体" w:asciiTheme="minorEastAsia" w:hAnsiTheme="minorEastAsia" w:eastAsiaTheme="minorEastAsia"/>
          <w:sz w:val="24"/>
          <w:szCs w:val="24"/>
        </w:rPr>
        <w:t>兰开夏大学系</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中英两国政府学位证书互认框架协议</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所包括的高等教育机构，已有</w:t>
      </w:r>
      <w:r>
        <w:rPr>
          <w:rFonts w:asciiTheme="minorEastAsia" w:hAnsiTheme="minorEastAsia" w:eastAsiaTheme="minorEastAsia"/>
          <w:sz w:val="24"/>
          <w:szCs w:val="24"/>
        </w:rPr>
        <w:t>200</w:t>
      </w:r>
      <w:r>
        <w:rPr>
          <w:rFonts w:hint="eastAsia" w:cs="宋体" w:asciiTheme="minorEastAsia" w:hAnsiTheme="minorEastAsia" w:eastAsiaTheme="minorEastAsia"/>
          <w:sz w:val="24"/>
          <w:szCs w:val="24"/>
        </w:rPr>
        <w:t>年历史，是英国第六大的公立大学。同时也是英国提供各类课程最多的大学之一，兰开夏大学有</w:t>
      </w:r>
      <w:r>
        <w:rPr>
          <w:rFonts w:asciiTheme="minorEastAsia" w:hAnsiTheme="minorEastAsia" w:eastAsiaTheme="minorEastAsia"/>
          <w:sz w:val="24"/>
          <w:szCs w:val="24"/>
        </w:rPr>
        <w:t>12</w:t>
      </w:r>
      <w:r>
        <w:rPr>
          <w:rFonts w:hint="eastAsia" w:cs="宋体" w:asciiTheme="minorEastAsia" w:hAnsiTheme="minorEastAsia" w:eastAsiaTheme="minorEastAsia"/>
          <w:sz w:val="24"/>
          <w:szCs w:val="24"/>
        </w:rPr>
        <w:t>门课程被</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泰晤士报</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评为</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优秀</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级，</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质量保证机构</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w:t>
      </w:r>
      <w:r>
        <w:rPr>
          <w:rFonts w:asciiTheme="minorEastAsia" w:hAnsiTheme="minorEastAsia" w:eastAsiaTheme="minorEastAsia"/>
          <w:sz w:val="24"/>
          <w:szCs w:val="24"/>
          <w:lang w:val="en-US"/>
        </w:rPr>
        <w:t>QAA</w:t>
      </w:r>
      <w:r>
        <w:rPr>
          <w:rFonts w:hint="eastAsia" w:cs="宋体" w:asciiTheme="minorEastAsia" w:hAnsiTheme="minorEastAsia" w:eastAsiaTheme="minorEastAsia"/>
          <w:sz w:val="24"/>
          <w:szCs w:val="24"/>
        </w:rPr>
        <w:t>）将该大学的研究生教育质量列为最佳的</w:t>
      </w:r>
      <w:r>
        <w:rPr>
          <w:rFonts w:asciiTheme="minorEastAsia" w:hAnsiTheme="minorEastAsia" w:eastAsiaTheme="minorEastAsia"/>
          <w:sz w:val="24"/>
          <w:szCs w:val="24"/>
        </w:rPr>
        <w:t>10%</w:t>
      </w:r>
      <w:r>
        <w:rPr>
          <w:rFonts w:hint="eastAsia" w:cs="宋体" w:asciiTheme="minorEastAsia" w:hAnsiTheme="minorEastAsia" w:eastAsiaTheme="minorEastAsia"/>
          <w:sz w:val="24"/>
          <w:szCs w:val="24"/>
        </w:rPr>
        <w:t>行列中。</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lang w:val="en-US"/>
        </w:rPr>
        <w:t xml:space="preserve">Middlesex University  </w:t>
      </w:r>
      <w:r>
        <w:rPr>
          <w:rFonts w:hint="eastAsia" w:cs="宋体" w:asciiTheme="minorEastAsia" w:hAnsiTheme="minorEastAsia" w:eastAsiaTheme="minorEastAsia"/>
          <w:sz w:val="24"/>
          <w:szCs w:val="24"/>
        </w:rPr>
        <w:t>国立密德萨斯大学</w:t>
      </w:r>
    </w:p>
    <w:p>
      <w:pPr>
        <w:pStyle w:val="6"/>
        <w:spacing w:line="360" w:lineRule="auto"/>
        <w:ind w:firstLine="480" w:firstLineChars="200"/>
        <w:jc w:val="both"/>
        <w:rPr>
          <w:rFonts w:cs="SIL-Kai-Reg-Jian" w:asciiTheme="minorEastAsia" w:hAnsiTheme="minorEastAsia" w:eastAsiaTheme="minorEastAsia"/>
          <w:sz w:val="24"/>
          <w:szCs w:val="24"/>
        </w:rPr>
      </w:pPr>
      <w:r>
        <w:rPr>
          <w:rFonts w:hint="eastAsia" w:cs="宋体" w:asciiTheme="minorEastAsia" w:hAnsiTheme="minorEastAsia" w:eastAsiaTheme="minorEastAsia"/>
          <w:sz w:val="24"/>
          <w:szCs w:val="24"/>
        </w:rPr>
        <w:t>国立密德萨斯大学位于英国首都伦敦的北部市区（</w:t>
      </w:r>
      <w:r>
        <w:rPr>
          <w:rFonts w:asciiTheme="minorEastAsia" w:hAnsiTheme="minorEastAsia" w:eastAsiaTheme="minorEastAsia"/>
          <w:sz w:val="24"/>
          <w:szCs w:val="24"/>
        </w:rPr>
        <w:t>3</w:t>
      </w:r>
      <w:r>
        <w:rPr>
          <w:rFonts w:hint="eastAsia" w:cs="宋体" w:asciiTheme="minorEastAsia" w:hAnsiTheme="minorEastAsia" w:eastAsiaTheme="minorEastAsia"/>
          <w:sz w:val="24"/>
          <w:szCs w:val="24"/>
        </w:rPr>
        <w:t>区），尽享首都文化、教育、交通先天优势。于</w:t>
      </w:r>
      <w:r>
        <w:rPr>
          <w:rFonts w:asciiTheme="minorEastAsia" w:hAnsiTheme="minorEastAsia" w:eastAsiaTheme="minorEastAsia"/>
          <w:sz w:val="24"/>
          <w:szCs w:val="24"/>
        </w:rPr>
        <w:t>1878</w:t>
      </w:r>
      <w:r>
        <w:rPr>
          <w:rFonts w:hint="eastAsia" w:cs="宋体" w:asciiTheme="minorEastAsia" w:hAnsiTheme="minorEastAsia" w:eastAsiaTheme="minorEastAsia"/>
          <w:sz w:val="24"/>
          <w:szCs w:val="24"/>
        </w:rPr>
        <w:t>年创校，</w:t>
      </w:r>
      <w:r>
        <w:rPr>
          <w:rFonts w:asciiTheme="minorEastAsia" w:hAnsiTheme="minorEastAsia" w:eastAsiaTheme="minorEastAsia"/>
          <w:sz w:val="24"/>
          <w:szCs w:val="24"/>
        </w:rPr>
        <w:t>1973</w:t>
      </w:r>
      <w:r>
        <w:rPr>
          <w:rFonts w:hint="eastAsia" w:cs="宋体" w:asciiTheme="minorEastAsia" w:hAnsiTheme="minorEastAsia" w:eastAsiaTheme="minorEastAsia"/>
          <w:sz w:val="24"/>
          <w:szCs w:val="24"/>
        </w:rPr>
        <w:t>年成为理工学院，伦敦第一大大学和高等教育机构。</w:t>
      </w:r>
      <w:r>
        <w:rPr>
          <w:rFonts w:asciiTheme="minorEastAsia" w:hAnsiTheme="minorEastAsia" w:eastAsiaTheme="minorEastAsia"/>
          <w:sz w:val="24"/>
          <w:szCs w:val="24"/>
        </w:rPr>
        <w:t>2016</w:t>
      </w:r>
      <w:r>
        <w:rPr>
          <w:rFonts w:hint="eastAsia" w:cs="宋体" w:asciiTheme="minorEastAsia" w:hAnsiTheme="minorEastAsia" w:eastAsiaTheme="minorEastAsia"/>
          <w:sz w:val="24"/>
          <w:szCs w:val="24"/>
        </w:rPr>
        <w:t>年在全球高等教育研究权威机构</w:t>
      </w:r>
      <w:r>
        <w:rPr>
          <w:rFonts w:asciiTheme="minorEastAsia" w:hAnsiTheme="minorEastAsia" w:eastAsiaTheme="minorEastAsia"/>
          <w:sz w:val="24"/>
          <w:szCs w:val="24"/>
          <w:lang w:val="fr-FR"/>
        </w:rPr>
        <w:t>QS</w:t>
      </w:r>
      <w:r>
        <w:rPr>
          <w:rFonts w:hint="eastAsia" w:cs="宋体" w:asciiTheme="minorEastAsia" w:hAnsiTheme="minorEastAsia" w:eastAsiaTheme="minorEastAsia"/>
          <w:sz w:val="24"/>
          <w:szCs w:val="24"/>
        </w:rPr>
        <w:t>排名</w:t>
      </w:r>
      <w:r>
        <w:rPr>
          <w:rFonts w:asciiTheme="minorEastAsia" w:hAnsiTheme="minorEastAsia" w:eastAsiaTheme="minorEastAsia"/>
          <w:sz w:val="24"/>
          <w:szCs w:val="24"/>
        </w:rPr>
        <w:t>59</w:t>
      </w:r>
      <w:r>
        <w:rPr>
          <w:rFonts w:hint="eastAsia" w:cs="宋体" w:asciiTheme="minorEastAsia" w:hAnsiTheme="minorEastAsia" w:eastAsiaTheme="minorEastAsia"/>
          <w:sz w:val="24"/>
          <w:szCs w:val="24"/>
        </w:rPr>
        <w:t>名。商学院荣登全英</w:t>
      </w:r>
      <w:r>
        <w:rPr>
          <w:rFonts w:asciiTheme="minorEastAsia" w:hAnsiTheme="minorEastAsia" w:eastAsiaTheme="minorEastAsia"/>
          <w:sz w:val="24"/>
          <w:szCs w:val="24"/>
        </w:rPr>
        <w:t>25</w:t>
      </w:r>
      <w:r>
        <w:rPr>
          <w:rFonts w:hint="eastAsia" w:cs="宋体" w:asciiTheme="minorEastAsia" w:hAnsiTheme="minorEastAsia" w:eastAsiaTheme="minorEastAsia"/>
          <w:sz w:val="24"/>
          <w:szCs w:val="24"/>
        </w:rPr>
        <w:t>位。教师群除英国本地资深教师外，还有来自欧、美、亚、澳各国著名教授、学者，为学生提供多元化的学习氛围。</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lang w:val="it-IT"/>
        </w:rPr>
        <w:t xml:space="preserve">Brunel University  </w:t>
      </w:r>
      <w:r>
        <w:rPr>
          <w:rFonts w:hint="eastAsia" w:cs="宋体" w:asciiTheme="minorEastAsia" w:hAnsiTheme="minorEastAsia" w:eastAsiaTheme="minorEastAsia"/>
          <w:sz w:val="24"/>
          <w:szCs w:val="24"/>
        </w:rPr>
        <w:t>布鲁内尔大学</w:t>
      </w:r>
    </w:p>
    <w:p>
      <w:pPr>
        <w:pStyle w:val="6"/>
        <w:spacing w:line="360" w:lineRule="auto"/>
        <w:ind w:firstLine="480" w:firstLineChars="200"/>
        <w:jc w:val="both"/>
        <w:rPr>
          <w:rFonts w:cs="SIL-Kai-Reg-Jian" w:asciiTheme="minorEastAsia" w:hAnsiTheme="minorEastAsia" w:eastAsiaTheme="minorEastAsia"/>
          <w:sz w:val="24"/>
          <w:szCs w:val="24"/>
        </w:rPr>
      </w:pPr>
      <w:r>
        <w:rPr>
          <w:rFonts w:hint="eastAsia" w:cs="宋体" w:asciiTheme="minorEastAsia" w:hAnsiTheme="minorEastAsia" w:eastAsiaTheme="minorEastAsia"/>
          <w:sz w:val="24"/>
          <w:szCs w:val="24"/>
        </w:rPr>
        <w:t>布鲁内尔大学最早成立于十八世纪末，</w:t>
      </w:r>
      <w:r>
        <w:rPr>
          <w:rFonts w:asciiTheme="minorEastAsia" w:hAnsiTheme="minorEastAsia" w:eastAsiaTheme="minorEastAsia"/>
          <w:sz w:val="24"/>
          <w:szCs w:val="24"/>
        </w:rPr>
        <w:t>1966</w:t>
      </w:r>
      <w:r>
        <w:rPr>
          <w:rFonts w:hint="eastAsia" w:cs="宋体" w:asciiTheme="minorEastAsia" w:hAnsiTheme="minorEastAsia" w:eastAsiaTheme="minorEastAsia"/>
          <w:sz w:val="24"/>
          <w:szCs w:val="24"/>
        </w:rPr>
        <w:t>年正式称为布鲁内尔大学。是伦敦唯一一所校园式学校，同时也是英国一所享有国际声誉的集研究性和教育性于一体的优秀大学。</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学校位于伦敦西郊的欧克斯桥，是英国最雄心勃勃和高瞻远瞩的大学之一。</w:t>
      </w:r>
      <w:r>
        <w:rPr>
          <w:rFonts w:asciiTheme="minorEastAsia" w:hAnsiTheme="minorEastAsia" w:eastAsiaTheme="minorEastAsia"/>
          <w:sz w:val="24"/>
          <w:szCs w:val="24"/>
        </w:rPr>
        <w:t>2014</w:t>
      </w:r>
      <w:r>
        <w:rPr>
          <w:rFonts w:hint="eastAsia" w:cs="宋体" w:asciiTheme="minorEastAsia" w:hAnsiTheme="minorEastAsia" w:eastAsiaTheme="minorEastAsia"/>
          <w:sz w:val="24"/>
          <w:szCs w:val="24"/>
        </w:rPr>
        <w:t>泰晤士高等教育世界大学排名位于</w:t>
      </w:r>
      <w:r>
        <w:rPr>
          <w:rFonts w:asciiTheme="minorEastAsia" w:hAnsiTheme="minorEastAsia" w:eastAsiaTheme="minorEastAsia"/>
          <w:sz w:val="24"/>
          <w:szCs w:val="24"/>
        </w:rPr>
        <w:t>251-275</w:t>
      </w:r>
      <w:r>
        <w:rPr>
          <w:rFonts w:hint="eastAsia" w:cs="宋体" w:asciiTheme="minorEastAsia" w:hAnsiTheme="minorEastAsia" w:eastAsiaTheme="minorEastAsia"/>
          <w:sz w:val="24"/>
          <w:szCs w:val="24"/>
        </w:rPr>
        <w:t>名。</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lang w:val="en-US"/>
        </w:rPr>
        <w:t xml:space="preserve">University of Portsmouth </w:t>
      </w:r>
      <w:r>
        <w:rPr>
          <w:rFonts w:hint="eastAsia" w:cs="宋体" w:asciiTheme="minorEastAsia" w:hAnsiTheme="minorEastAsia" w:eastAsiaTheme="minorEastAsia"/>
          <w:sz w:val="24"/>
          <w:szCs w:val="24"/>
        </w:rPr>
        <w:t>朴次茅斯大学</w:t>
      </w:r>
    </w:p>
    <w:p>
      <w:pPr>
        <w:pStyle w:val="6"/>
        <w:spacing w:line="360" w:lineRule="auto"/>
        <w:ind w:firstLine="480" w:firstLineChars="200"/>
        <w:jc w:val="both"/>
        <w:rPr>
          <w:rFonts w:cs="SIL-Kai-Reg-Jian"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朴次茅斯大学坐落于英格兰南部，始建于</w:t>
      </w:r>
      <w:r>
        <w:rPr>
          <w:rFonts w:asciiTheme="minorEastAsia" w:hAnsiTheme="minorEastAsia" w:eastAsiaTheme="minorEastAsia"/>
          <w:sz w:val="24"/>
          <w:szCs w:val="24"/>
        </w:rPr>
        <w:t>1869</w:t>
      </w:r>
      <w:r>
        <w:rPr>
          <w:rFonts w:hint="eastAsia" w:cs="宋体" w:asciiTheme="minorEastAsia" w:hAnsiTheme="minorEastAsia" w:eastAsiaTheme="minorEastAsia"/>
          <w:sz w:val="24"/>
          <w:szCs w:val="24"/>
        </w:rPr>
        <w:t>年，自</w:t>
      </w:r>
      <w:r>
        <w:rPr>
          <w:rFonts w:asciiTheme="minorEastAsia" w:hAnsiTheme="minorEastAsia" w:eastAsiaTheme="minorEastAsia"/>
          <w:sz w:val="24"/>
          <w:szCs w:val="24"/>
        </w:rPr>
        <w:t>1900</w:t>
      </w:r>
      <w:r>
        <w:rPr>
          <w:rFonts w:hint="eastAsia" w:cs="宋体" w:asciiTheme="minorEastAsia" w:hAnsiTheme="minorEastAsia" w:eastAsiaTheme="minorEastAsia"/>
          <w:sz w:val="24"/>
          <w:szCs w:val="24"/>
        </w:rPr>
        <w:t>年开始颁发学士学位。</w:t>
      </w:r>
      <w:r>
        <w:rPr>
          <w:rFonts w:asciiTheme="minorEastAsia" w:hAnsiTheme="minorEastAsia" w:eastAsiaTheme="minorEastAsia"/>
          <w:sz w:val="24"/>
          <w:szCs w:val="24"/>
        </w:rPr>
        <w:t>1992</w:t>
      </w:r>
      <w:r>
        <w:rPr>
          <w:rFonts w:hint="eastAsia" w:cs="宋体" w:asciiTheme="minorEastAsia" w:hAnsiTheme="minorEastAsia" w:eastAsiaTheme="minorEastAsia"/>
          <w:sz w:val="24"/>
          <w:szCs w:val="24"/>
        </w:rPr>
        <w:t>年改为综合型大学至今，已成为英国规模较大的大学之一，目前在校生超过</w:t>
      </w:r>
      <w:r>
        <w:rPr>
          <w:rFonts w:asciiTheme="minorEastAsia" w:hAnsiTheme="minorEastAsia" w:eastAsiaTheme="minorEastAsia"/>
          <w:sz w:val="24"/>
          <w:szCs w:val="24"/>
        </w:rPr>
        <w:t>2.3</w:t>
      </w:r>
      <w:r>
        <w:rPr>
          <w:rFonts w:hint="eastAsia" w:cs="宋体" w:asciiTheme="minorEastAsia" w:hAnsiTheme="minorEastAsia" w:eastAsiaTheme="minorEastAsia"/>
          <w:sz w:val="24"/>
          <w:szCs w:val="24"/>
        </w:rPr>
        <w:t>万名，其中包括来自</w:t>
      </w:r>
      <w:r>
        <w:rPr>
          <w:rFonts w:asciiTheme="minorEastAsia" w:hAnsiTheme="minorEastAsia" w:eastAsiaTheme="minorEastAsia"/>
          <w:sz w:val="24"/>
          <w:szCs w:val="24"/>
        </w:rPr>
        <w:t>120</w:t>
      </w:r>
      <w:r>
        <w:rPr>
          <w:rFonts w:hint="eastAsia" w:cs="宋体" w:asciiTheme="minorEastAsia" w:hAnsiTheme="minorEastAsia" w:eastAsiaTheme="minorEastAsia"/>
          <w:sz w:val="24"/>
          <w:szCs w:val="24"/>
        </w:rPr>
        <w:t>多个国家的今</w:t>
      </w:r>
      <w:r>
        <w:rPr>
          <w:rFonts w:asciiTheme="minorEastAsia" w:hAnsiTheme="minorEastAsia" w:eastAsiaTheme="minorEastAsia"/>
          <w:sz w:val="24"/>
          <w:szCs w:val="24"/>
        </w:rPr>
        <w:t>4</w:t>
      </w:r>
      <w:r>
        <w:rPr>
          <w:rFonts w:hint="eastAsia" w:cs="宋体" w:asciiTheme="minorEastAsia" w:hAnsiTheme="minorEastAsia" w:eastAsiaTheme="minorEastAsia"/>
          <w:sz w:val="24"/>
          <w:szCs w:val="24"/>
        </w:rPr>
        <w:t>千名国际留学生。被</w:t>
      </w:r>
      <w:r>
        <w:rPr>
          <w:rFonts w:asciiTheme="minorEastAsia" w:hAnsiTheme="minorEastAsia" w:eastAsiaTheme="minorEastAsia"/>
          <w:sz w:val="24"/>
          <w:szCs w:val="24"/>
          <w:lang w:val="en-US"/>
        </w:rPr>
        <w:t>Times</w:t>
      </w:r>
      <w:r>
        <w:rPr>
          <w:rFonts w:hint="eastAsia" w:cs="宋体" w:asciiTheme="minorEastAsia" w:hAnsiTheme="minorEastAsia" w:eastAsiaTheme="minorEastAsia"/>
          <w:sz w:val="24"/>
          <w:szCs w:val="24"/>
        </w:rPr>
        <w:t>评为全英</w:t>
      </w:r>
      <w:r>
        <w:rPr>
          <w:rFonts w:asciiTheme="minorEastAsia" w:hAnsiTheme="minorEastAsia" w:eastAsiaTheme="minorEastAsia"/>
          <w:sz w:val="24"/>
          <w:szCs w:val="24"/>
          <w:lang w:val="de-DE"/>
        </w:rPr>
        <w:t>Mordern Universityes Top 10.</w:t>
      </w:r>
    </w:p>
    <w:p>
      <w:pPr>
        <w:pStyle w:val="6"/>
        <w:spacing w:line="360" w:lineRule="auto"/>
        <w:jc w:val="both"/>
        <w:rPr>
          <w:rFonts w:hint="eastAsia" w:ascii="SIL-Kai-Reg-Jian" w:hAnsi="SIL-Kai-Reg-Jian" w:cs="SIL-Kai-Reg-Jian" w:eastAsiaTheme="minorEastAsia"/>
          <w:b/>
          <w:sz w:val="28"/>
          <w:szCs w:val="28"/>
          <w:lang w:eastAsia="zh-CN"/>
        </w:rPr>
      </w:pPr>
      <w:r>
        <w:rPr>
          <w:rFonts w:hint="eastAsia" w:ascii="宋体" w:hAnsi="宋体" w:eastAsia="宋体" w:cs="宋体"/>
          <w:b/>
          <w:sz w:val="28"/>
          <w:szCs w:val="28"/>
        </w:rPr>
        <w:t>费用：</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一年为人民币106000元</w:t>
      </w:r>
      <w:r>
        <w:rPr>
          <w:rFonts w:hint="eastAsia" w:asciiTheme="minorEastAsia" w:hAnsiTheme="minorEastAsia" w:eastAsiaTheme="minorEastAsia"/>
          <w:sz w:val="24"/>
          <w:szCs w:val="24"/>
          <w:lang w:eastAsia="zh-CN"/>
        </w:rPr>
        <w:t>（包括授课费、论文辅导费、学籍注册费、管理费、证书费、资源使用费等）</w:t>
      </w:r>
      <w:r>
        <w:rPr>
          <w:rFonts w:asciiTheme="minorEastAsia" w:hAnsiTheme="minorEastAsia" w:eastAsiaTheme="minorEastAsia"/>
          <w:sz w:val="24"/>
          <w:szCs w:val="24"/>
        </w:rPr>
        <w:t>，资料费为3000元。</w:t>
      </w:r>
      <w:r>
        <w:rPr>
          <w:rFonts w:hint="eastAsia" w:asciiTheme="minorEastAsia" w:hAnsiTheme="minorEastAsia" w:eastAsiaTheme="minorEastAsia"/>
          <w:sz w:val="24"/>
          <w:szCs w:val="24"/>
          <w:lang w:eastAsia="zh-CN"/>
        </w:rPr>
        <w:t>（包括教材费、入学笔试、面试费用，以及学生保险费）</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住宿费</w:t>
      </w:r>
      <w:r>
        <w:rPr>
          <w:rFonts w:hint="eastAsia" w:asciiTheme="minorEastAsia" w:hAnsiTheme="minorEastAsia" w:eastAsiaTheme="minorEastAsia"/>
          <w:sz w:val="24"/>
          <w:szCs w:val="24"/>
          <w:lang w:eastAsia="zh-CN"/>
        </w:rPr>
        <w:t>： 深圳大学本部校区：</w:t>
      </w:r>
      <w:r>
        <w:rPr>
          <w:rFonts w:asciiTheme="minorEastAsia" w:hAnsiTheme="minorEastAsia" w:eastAsiaTheme="minorEastAsia"/>
          <w:sz w:val="24"/>
          <w:szCs w:val="24"/>
        </w:rPr>
        <w:t>每年8000元-10000元/人（2-4人间</w:t>
      </w:r>
      <w:r>
        <w:rPr>
          <w:rFonts w:hint="eastAsia" w:cs="宋体" w:asciiTheme="minorEastAsia" w:hAnsiTheme="minorEastAsia" w:eastAsiaTheme="minorEastAsia"/>
          <w:sz w:val="24"/>
          <w:szCs w:val="24"/>
        </w:rPr>
        <w:t>）</w:t>
      </w:r>
    </w:p>
    <w:p>
      <w:pPr>
        <w:pStyle w:val="6"/>
        <w:spacing w:line="360" w:lineRule="auto"/>
        <w:ind w:firstLine="1560" w:firstLineChars="650"/>
        <w:jc w:val="both"/>
        <w:rPr>
          <w:rFonts w:asciiTheme="minorEastAsia" w:hAnsiTheme="minorEastAsia" w:eastAsiaTheme="minorEastAsia"/>
          <w:sz w:val="24"/>
          <w:szCs w:val="24"/>
          <w:lang w:eastAsia="zh-CN"/>
        </w:rPr>
      </w:pPr>
      <w:r>
        <w:rPr>
          <w:rFonts w:asciiTheme="minorEastAsia" w:hAnsiTheme="minorEastAsia" w:eastAsiaTheme="minorEastAsia"/>
          <w:sz w:val="24"/>
          <w:szCs w:val="24"/>
        </w:rPr>
        <w:t>留仙</w:t>
      </w:r>
      <w:r>
        <w:rPr>
          <w:rFonts w:hint="eastAsia" w:cs="宋体" w:asciiTheme="minorEastAsia" w:hAnsiTheme="minorEastAsia" w:eastAsiaTheme="minorEastAsia"/>
          <w:sz w:val="24"/>
          <w:szCs w:val="24"/>
        </w:rPr>
        <w:t>文化</w:t>
      </w:r>
      <w:r>
        <w:rPr>
          <w:rFonts w:asciiTheme="minorEastAsia" w:hAnsiTheme="minorEastAsia" w:eastAsiaTheme="minorEastAsia"/>
          <w:sz w:val="24"/>
          <w:szCs w:val="24"/>
        </w:rPr>
        <w:t>园校区</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每年15000元/人（单间</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rPr>
        <w:t>英国学费</w:t>
      </w:r>
      <w:r>
        <w:rPr>
          <w:rFonts w:hint="eastAsia" w:cs="宋体" w:asciiTheme="minorEastAsia" w:hAnsiTheme="minorEastAsia" w:eastAsiaTheme="minorEastAsia"/>
          <w:sz w:val="24"/>
          <w:szCs w:val="24"/>
        </w:rPr>
        <w:t>：</w:t>
      </w:r>
      <w:r>
        <w:rPr>
          <w:rFonts w:asciiTheme="minorEastAsia" w:hAnsiTheme="minorEastAsia" w:eastAsiaTheme="minorEastAsia"/>
          <w:sz w:val="24"/>
          <w:szCs w:val="24"/>
        </w:rPr>
        <w:t>一年为11450英镑-13650英镑（有可能调整）</w:t>
      </w:r>
      <w:r>
        <w:rPr>
          <w:rFonts w:hint="eastAsia" w:asciiTheme="minorEastAsia" w:hAnsiTheme="minorEastAsia" w:eastAsiaTheme="minorEastAsia"/>
          <w:sz w:val="24"/>
          <w:szCs w:val="24"/>
        </w:rPr>
        <w:t xml:space="preserve">    </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英国生活费：每月950-1050英</w:t>
      </w:r>
      <w:r>
        <w:rPr>
          <w:rFonts w:hint="eastAsia" w:cs="宋体" w:asciiTheme="minorEastAsia" w:hAnsiTheme="minorEastAsia" w:eastAsiaTheme="minorEastAsia"/>
          <w:sz w:val="24"/>
          <w:szCs w:val="24"/>
        </w:rPr>
        <w:t>镑</w:t>
      </w:r>
    </w:p>
    <w:p>
      <w:pPr>
        <w:pStyle w:val="6"/>
        <w:spacing w:line="360" w:lineRule="auto"/>
        <w:jc w:val="both"/>
        <w:rPr>
          <w:rFonts w:cs="宋体" w:asciiTheme="minorEastAsia" w:hAnsiTheme="minorEastAsia" w:eastAsiaTheme="minorEastAsia"/>
          <w:sz w:val="24"/>
          <w:szCs w:val="24"/>
          <w:lang w:eastAsia="zh-CN"/>
        </w:rPr>
      </w:pPr>
      <w:r>
        <w:rPr>
          <w:rFonts w:asciiTheme="minorEastAsia" w:hAnsiTheme="minorEastAsia" w:eastAsiaTheme="minorEastAsia"/>
          <w:b/>
          <w:sz w:val="24"/>
          <w:szCs w:val="24"/>
        </w:rPr>
        <w:t>注</w:t>
      </w:r>
      <w:r>
        <w:rPr>
          <w:rFonts w:asciiTheme="minorEastAsia" w:hAnsiTheme="minorEastAsia" w:eastAsiaTheme="minorEastAsia"/>
          <w:sz w:val="24"/>
          <w:szCs w:val="24"/>
        </w:rPr>
        <w:t>：如果学生中途退学，已缴学费、材料费将不予退还</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rPr>
        <w:t>奖学金</w:t>
      </w:r>
      <w:r>
        <w:rPr>
          <w:rFonts w:asciiTheme="minorEastAsia" w:hAnsiTheme="minorEastAsia" w:eastAsiaTheme="minorEastAsia"/>
          <w:sz w:val="24"/>
          <w:szCs w:val="24"/>
          <w:lang w:val="zh-CN" w:eastAsia="zh-CN"/>
        </w:rPr>
        <w:t>：</w:t>
      </w:r>
      <w:r>
        <w:rPr>
          <w:rFonts w:asciiTheme="minorEastAsia" w:hAnsiTheme="minorEastAsia" w:eastAsiaTheme="minorEastAsia"/>
          <w:sz w:val="24"/>
          <w:szCs w:val="24"/>
        </w:rPr>
        <w:t>对于优秀的学生，可申请奖学金或不同形式的学费减免</w:t>
      </w:r>
      <w:r>
        <w:rPr>
          <w:rFonts w:hint="eastAsia" w:cs="宋体" w:asciiTheme="minorEastAsia" w:hAnsiTheme="minorEastAsia" w:eastAsiaTheme="minorEastAsia"/>
          <w:sz w:val="24"/>
          <w:szCs w:val="24"/>
        </w:rPr>
        <w:t>。</w:t>
      </w:r>
    </w:p>
    <w:p>
      <w:pPr>
        <w:pStyle w:val="6"/>
        <w:spacing w:line="360" w:lineRule="auto"/>
        <w:jc w:val="both"/>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报名条件</w:t>
      </w:r>
      <w:r>
        <w:rPr>
          <w:rFonts w:hint="eastAsia" w:cs="宋体" w:asciiTheme="minorEastAsia" w:hAnsiTheme="minorEastAsia" w:eastAsiaTheme="minorEastAsia"/>
          <w:b/>
          <w:sz w:val="28"/>
          <w:szCs w:val="28"/>
          <w:lang w:val="zh-CN" w:eastAsia="zh-CN"/>
        </w:rPr>
        <w:t>：</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应届、往届高中毕业生，通过会考，有高中毕业证</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参考成绩</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rPr>
        <w:t>高考英语85</w:t>
      </w:r>
      <w:r>
        <w:rPr>
          <w:rFonts w:asciiTheme="minorEastAsia" w:hAnsiTheme="minorEastAsia" w:eastAsiaTheme="minorEastAsia"/>
          <w:sz w:val="24"/>
          <w:szCs w:val="24"/>
          <w:lang w:val="ja-JP" w:eastAsia="ja-JP"/>
        </w:rPr>
        <w:t>分以上</w:t>
      </w:r>
      <w:r>
        <w:rPr>
          <w:rFonts w:hint="eastAsia" w:cs="宋体" w:asciiTheme="minorEastAsia" w:hAnsiTheme="minorEastAsia" w:eastAsiaTheme="minorEastAsia"/>
          <w:sz w:val="24"/>
          <w:szCs w:val="24"/>
          <w:lang w:val="zh-CN" w:eastAsia="zh-CN"/>
        </w:rPr>
        <w:t>。</w:t>
      </w:r>
    </w:p>
    <w:p>
      <w:pPr>
        <w:pStyle w:val="6"/>
        <w:spacing w:line="360" w:lineRule="auto"/>
        <w:jc w:val="both"/>
        <w:rPr>
          <w:rFonts w:cs="SIL-Kai-Reg-Jian" w:asciiTheme="minorEastAsia" w:hAnsiTheme="minorEastAsia" w:eastAsiaTheme="minorEastAsia"/>
          <w:b/>
          <w:sz w:val="28"/>
          <w:szCs w:val="28"/>
        </w:rPr>
      </w:pPr>
      <w:r>
        <w:rPr>
          <w:rFonts w:asciiTheme="minorEastAsia" w:hAnsiTheme="minorEastAsia" w:eastAsiaTheme="minorEastAsia"/>
          <w:b/>
          <w:sz w:val="28"/>
          <w:szCs w:val="28"/>
        </w:rPr>
        <w:t>报名材料</w:t>
      </w:r>
      <w:r>
        <w:rPr>
          <w:rFonts w:asciiTheme="minorEastAsia" w:hAnsiTheme="minorEastAsia" w:eastAsiaTheme="minorEastAsia"/>
          <w:b/>
          <w:sz w:val="28"/>
          <w:szCs w:val="28"/>
          <w:lang w:val="zh-CN" w:eastAsia="zh-CN"/>
        </w:rPr>
        <w:t>：</w:t>
      </w:r>
      <w:r>
        <w:rPr>
          <w:rFonts w:hint="eastAsia" w:asciiTheme="minorEastAsia" w:hAnsiTheme="minorEastAsia" w:eastAsiaTheme="minorEastAsia"/>
          <w:b/>
          <w:sz w:val="28"/>
          <w:szCs w:val="28"/>
          <w:lang w:val="zh-CN" w:eastAsia="zh-CN"/>
        </w:rPr>
        <w:t xml:space="preserve"> </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入学申请表（请按要求填写并贴好照片，可来报名地点索取报名表</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本人身份证复印件，验原</w:t>
      </w:r>
      <w:r>
        <w:rPr>
          <w:rFonts w:hint="eastAsia" w:cs="宋体" w:asciiTheme="minorEastAsia" w:hAnsiTheme="minorEastAsia" w:eastAsiaTheme="minorEastAsia"/>
          <w:sz w:val="24"/>
          <w:szCs w:val="24"/>
        </w:rPr>
        <w:t>件</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高中1-3年成绩单</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（盖有学校公章）、高中毕业证、雅思成绩单复印件（如有提供</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一寸免冠照片</w:t>
      </w: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rPr>
        <w:t>张（背面注明姓名</w:t>
      </w:r>
      <w:r>
        <w:rPr>
          <w:rFonts w:hint="eastAsia" w:cs="宋体" w:asciiTheme="minorEastAsia" w:hAnsiTheme="minorEastAsia" w:eastAsiaTheme="minorEastAsia"/>
          <w:sz w:val="24"/>
          <w:szCs w:val="24"/>
        </w:rPr>
        <w:t>）</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报名费300</w:t>
      </w:r>
      <w:r>
        <w:rPr>
          <w:rFonts w:hint="eastAsia" w:cs="宋体" w:asciiTheme="minorEastAsia" w:hAnsiTheme="minorEastAsia" w:eastAsiaTheme="minorEastAsia"/>
          <w:sz w:val="24"/>
          <w:szCs w:val="24"/>
        </w:rPr>
        <w:t>元</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宿舍定金500</w:t>
      </w:r>
      <w:r>
        <w:rPr>
          <w:rFonts w:hint="eastAsia" w:cs="宋体" w:asciiTheme="minorEastAsia" w:hAnsiTheme="minorEastAsia" w:eastAsiaTheme="minorEastAsia"/>
          <w:sz w:val="24"/>
          <w:szCs w:val="24"/>
        </w:rPr>
        <w:t>元</w:t>
      </w:r>
    </w:p>
    <w:p>
      <w:pPr>
        <w:pStyle w:val="6"/>
        <w:spacing w:line="360" w:lineRule="auto"/>
        <w:jc w:val="both"/>
        <w:rPr>
          <w:rFonts w:cs="SIL-Kai-Reg-Jian" w:asciiTheme="minorEastAsia" w:hAnsiTheme="minorEastAsia" w:eastAsiaTheme="minorEastAsia"/>
          <w:b/>
          <w:sz w:val="28"/>
          <w:szCs w:val="28"/>
        </w:rPr>
      </w:pPr>
      <w:r>
        <w:rPr>
          <w:rFonts w:asciiTheme="minorEastAsia" w:hAnsiTheme="minorEastAsia" w:eastAsiaTheme="minorEastAsia"/>
          <w:b/>
          <w:sz w:val="28"/>
          <w:szCs w:val="28"/>
        </w:rPr>
        <w:t>报名时间与联系地址</w:t>
      </w:r>
      <w:r>
        <w:rPr>
          <w:rFonts w:hint="eastAsia" w:cs="宋体" w:asciiTheme="minorEastAsia" w:hAnsiTheme="minorEastAsia" w:eastAsiaTheme="minorEastAsia"/>
          <w:b/>
          <w:sz w:val="28"/>
          <w:szCs w:val="28"/>
          <w:lang w:val="zh-CN" w:eastAsia="zh-CN"/>
        </w:rPr>
        <w:t>：</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rPr>
        <w:t>报名时间：</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2018年6月15日</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至</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2018年8月30</w:t>
      </w:r>
      <w:r>
        <w:rPr>
          <w:rFonts w:hint="eastAsia" w:cs="宋体" w:asciiTheme="minorEastAsia" w:hAnsiTheme="minorEastAsia" w:eastAsiaTheme="minorEastAsia"/>
          <w:sz w:val="24"/>
          <w:szCs w:val="24"/>
        </w:rPr>
        <w:t>日</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rPr>
        <w:t>周一至周六(上午8:30-12:00，下午2:30-5:30)</w:t>
      </w:r>
    </w:p>
    <w:p>
      <w:pPr>
        <w:pStyle w:val="6"/>
        <w:spacing w:line="360" w:lineRule="auto"/>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联系地址：</w:t>
      </w:r>
      <w:r>
        <w:rPr>
          <w:rFonts w:hint="eastAsia" w:cs="宋体" w:asciiTheme="minorEastAsia" w:hAnsiTheme="minorEastAsia" w:eastAsiaTheme="minorEastAsia"/>
          <w:sz w:val="24"/>
          <w:szCs w:val="24"/>
        </w:rPr>
        <w:t>深圳大学 专家公寓</w:t>
      </w:r>
      <w:r>
        <w:rPr>
          <w:rFonts w:asciiTheme="minorEastAsia" w:hAnsiTheme="minorEastAsia" w:eastAsiaTheme="minorEastAsia"/>
          <w:sz w:val="24"/>
          <w:szCs w:val="24"/>
        </w:rPr>
        <w:t>703</w:t>
      </w:r>
      <w:r>
        <w:rPr>
          <w:rFonts w:hint="eastAsia" w:asciiTheme="minorEastAsia" w:hAnsiTheme="minorEastAsia" w:eastAsiaTheme="minorEastAsia"/>
          <w:sz w:val="24"/>
          <w:szCs w:val="24"/>
          <w:lang w:eastAsia="zh-CN"/>
        </w:rPr>
        <w:t>办公室 文科楼1721会客室</w:t>
      </w:r>
      <w:r>
        <w:rPr>
          <w:rFonts w:asciiTheme="minorEastAsia" w:hAnsiTheme="minorEastAsia" w:eastAsiaTheme="minorEastAsia"/>
          <w:sz w:val="24"/>
          <w:szCs w:val="24"/>
        </w:rPr>
        <w:t xml:space="preserve">              </w:t>
      </w:r>
    </w:p>
    <w:p>
      <w:pPr>
        <w:pStyle w:val="6"/>
        <w:spacing w:line="360" w:lineRule="auto"/>
        <w:ind w:firstLine="480" w:firstLineChars="200"/>
        <w:jc w:val="both"/>
        <w:rPr>
          <w:rFonts w:hint="eastAsia" w:cs="SIL-Kai-Reg-Jian" w:asciiTheme="minorEastAsia" w:hAnsiTheme="minorEastAsia" w:eastAsiaTheme="minorEastAsia"/>
          <w:sz w:val="24"/>
          <w:szCs w:val="24"/>
        </w:rPr>
      </w:pPr>
      <w:r>
        <w:rPr>
          <w:rFonts w:asciiTheme="minorEastAsia" w:hAnsiTheme="minorEastAsia" w:eastAsiaTheme="minorEastAsia"/>
          <w:sz w:val="24"/>
          <w:szCs w:val="24"/>
        </w:rPr>
        <w:t xml:space="preserve">邮政编码：518060    </w:t>
      </w:r>
      <w:r>
        <w:rPr>
          <w:rFonts w:eastAsia="PMingLiU" w:asciiTheme="minorEastAsia" w:hAnsi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传真：0755-26733051</w:t>
      </w:r>
    </w:p>
    <w:p>
      <w:pPr>
        <w:pStyle w:val="6"/>
        <w:spacing w:line="360" w:lineRule="auto"/>
        <w:ind w:firstLine="480" w:firstLineChars="200"/>
        <w:jc w:val="both"/>
        <w:rPr>
          <w:rFonts w:cs="宋体" w:asciiTheme="minorEastAsia" w:hAnsiTheme="minorEastAsia" w:eastAsiaTheme="minorEastAsia"/>
          <w:sz w:val="24"/>
          <w:szCs w:val="24"/>
        </w:rPr>
      </w:pPr>
      <w:r>
        <w:rPr>
          <w:rFonts w:asciiTheme="minorEastAsia" w:hAnsiTheme="minorEastAsia" w:eastAsiaTheme="minorEastAsia"/>
          <w:sz w:val="24"/>
          <w:szCs w:val="24"/>
        </w:rPr>
        <w:t>联系电话：0755-26733051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26537886</w:t>
      </w:r>
      <w:r>
        <w:rPr>
          <w:rFonts w:asciiTheme="minorEastAsia" w:hAnsiTheme="minorEastAsia" w:eastAsiaTheme="minorEastAsia"/>
          <w:sz w:val="24"/>
          <w:szCs w:val="24"/>
          <w:lang w:val="zh-CN" w:eastAsia="zh-CN"/>
        </w:rPr>
        <w:t xml:space="preserve">   </w:t>
      </w:r>
      <w:r>
        <w:rPr>
          <w:rFonts w:hint="eastAsia" w:asciiTheme="minorEastAsia" w:hAnsiTheme="minorEastAsia" w:eastAsiaTheme="minorEastAsia"/>
          <w:sz w:val="24"/>
          <w:szCs w:val="24"/>
          <w:lang w:val="zh-CN" w:eastAsia="zh-CN"/>
        </w:rPr>
        <w:t>26542943</w:t>
      </w:r>
      <w:r>
        <w:rPr>
          <w:rFonts w:asciiTheme="minorEastAsia" w:hAnsiTheme="minorEastAsia" w:eastAsiaTheme="minorEastAsia"/>
          <w:sz w:val="24"/>
          <w:szCs w:val="24"/>
          <w:lang w:val="zh-CN" w:eastAsia="zh-CN"/>
        </w:rPr>
        <w:t xml:space="preserve">  </w:t>
      </w:r>
      <w:r>
        <w:rPr>
          <w:rFonts w:hint="eastAsia" w:asciiTheme="minorEastAsia" w:hAnsiTheme="minorEastAsia" w:eastAsiaTheme="minorEastAsia"/>
          <w:sz w:val="24"/>
          <w:szCs w:val="24"/>
          <w:lang w:val="zh-CN" w:eastAsia="zh-CN"/>
        </w:rPr>
        <w:t xml:space="preserve">   </w:t>
      </w:r>
      <w:r>
        <w:rPr>
          <w:rFonts w:asciiTheme="minorEastAsia" w:hAnsiTheme="minorEastAsia" w:eastAsiaTheme="minorEastAsia"/>
          <w:sz w:val="24"/>
          <w:szCs w:val="24"/>
          <w:lang w:val="zh-CN" w:eastAsia="zh-CN"/>
        </w:rPr>
        <w:t xml:space="preserve"> </w:t>
      </w:r>
    </w:p>
    <w:p>
      <w:pPr>
        <w:pStyle w:val="6"/>
        <w:spacing w:line="360" w:lineRule="auto"/>
        <w:jc w:val="both"/>
        <w:rPr>
          <w:rFonts w:asciiTheme="minorEastAsia" w:hAnsiTheme="minorEastAsia" w:eastAsiaTheme="minorEastAsia"/>
          <w:sz w:val="24"/>
          <w:szCs w:val="24"/>
          <w:lang w:eastAsia="zh-CN"/>
        </w:rPr>
      </w:pPr>
      <w:r>
        <w:rPr>
          <w:rFonts w:asciiTheme="minorEastAsia" w:hAnsiTheme="minorEastAsia" w:eastAsiaTheme="minorEastAsia"/>
          <w:b/>
          <w:sz w:val="28"/>
          <w:szCs w:val="28"/>
        </w:rPr>
        <w:t>邮箱地址</w:t>
      </w:r>
      <w:r>
        <w:rPr>
          <w:rFonts w:asciiTheme="minorEastAsia" w:hAnsiTheme="minorEastAsia" w:eastAsiaTheme="minorEastAsia"/>
          <w:sz w:val="24"/>
          <w:szCs w:val="24"/>
        </w:rPr>
        <w:t>：</w:t>
      </w:r>
    </w:p>
    <w:p>
      <w:pPr>
        <w:pStyle w:val="6"/>
        <w:spacing w:line="360" w:lineRule="auto"/>
        <w:ind w:firstLine="480" w:firstLineChars="200"/>
        <w:jc w:val="both"/>
        <w:rPr>
          <w:rFonts w:asciiTheme="minorEastAsia" w:hAnsiTheme="minorEastAsia" w:eastAsiaTheme="minorEastAsia"/>
          <w:sz w:val="24"/>
          <w:szCs w:val="24"/>
          <w:lang w:val="en-US"/>
        </w:rPr>
      </w:pPr>
      <w:r>
        <w:rPr>
          <w:rFonts w:asciiTheme="minorEastAsia" w:hAnsiTheme="minorEastAsia" w:eastAsiaTheme="minorEastAsia"/>
          <w:sz w:val="24"/>
          <w:szCs w:val="24"/>
        </w:rPr>
        <w:t xml:space="preserve">szuuclan@szu.edu.cn </w:t>
      </w:r>
    </w:p>
    <w:p>
      <w:pPr>
        <w:pStyle w:val="6"/>
        <w:spacing w:line="360" w:lineRule="auto"/>
        <w:ind w:firstLine="440" w:firstLineChars="200"/>
        <w:jc w:val="both"/>
        <w:rPr>
          <w:rFonts w:asciiTheme="minorEastAsia" w:hAnsiTheme="minorEastAsia" w:eastAsiaTheme="minorEastAsia"/>
          <w:sz w:val="24"/>
          <w:szCs w:val="24"/>
          <w:lang w:eastAsia="zh-CN"/>
        </w:rPr>
      </w:pPr>
      <w:r>
        <w:fldChar w:fldCharType="begin"/>
      </w:r>
      <w:r>
        <w:instrText xml:space="preserve"> HYPERLINK "mailto:1328756548@qq.com" </w:instrText>
      </w:r>
      <w:r>
        <w:fldChar w:fldCharType="separate"/>
      </w:r>
      <w:r>
        <w:rPr>
          <w:rStyle w:val="3"/>
          <w:rFonts w:asciiTheme="minorEastAsia" w:hAnsiTheme="minorEastAsia" w:eastAsiaTheme="minorEastAsia"/>
          <w:sz w:val="24"/>
          <w:szCs w:val="24"/>
        </w:rPr>
        <w:t>1328756548@</w:t>
      </w:r>
      <w:r>
        <w:rPr>
          <w:rStyle w:val="3"/>
          <w:rFonts w:hint="eastAsia" w:asciiTheme="minorEastAsia" w:hAnsiTheme="minorEastAsia" w:eastAsiaTheme="minorEastAsia"/>
          <w:sz w:val="24"/>
          <w:szCs w:val="24"/>
          <w:lang w:eastAsia="zh-CN"/>
        </w:rPr>
        <w:t>qq.com</w:t>
      </w:r>
      <w:r>
        <w:rPr>
          <w:rStyle w:val="3"/>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 xml:space="preserve">                                                                                                                                                                                                                                                                                      </w:t>
      </w:r>
    </w:p>
    <w:p>
      <w:pPr>
        <w:pStyle w:val="6"/>
        <w:spacing w:line="360" w:lineRule="auto"/>
        <w:ind w:firstLine="480" w:firstLineChars="200"/>
        <w:jc w:val="both"/>
        <w:rPr>
          <w:rFonts w:cs="SIL-Kai-Reg-Jian" w:asciiTheme="minorEastAsia" w:hAnsiTheme="minorEastAsia" w:eastAsiaTheme="minorEastAsia"/>
          <w:sz w:val="24"/>
          <w:szCs w:val="24"/>
        </w:rPr>
      </w:pPr>
      <w:r>
        <w:rPr>
          <w:rFonts w:asciiTheme="minorEastAsia" w:hAnsiTheme="minorEastAsia" w:eastAsiaTheme="minorEastAsia"/>
          <w:sz w:val="24"/>
          <w:szCs w:val="24"/>
        </w:rPr>
        <w:t>( 报名者需亲自或委托他人携报名资料</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p>
    <w:p>
      <w:pPr>
        <w:pStyle w:val="6"/>
        <w:spacing w:line="360" w:lineRule="auto"/>
        <w:jc w:val="both"/>
        <w:rPr>
          <w:rFonts w:asciiTheme="minorEastAsia" w:hAnsiTheme="minorEastAsia" w:eastAsiaTheme="minorEastAsia"/>
        </w:rPr>
      </w:pPr>
      <w:r>
        <w:rPr>
          <w:rFonts w:asciiTheme="minorEastAsia" w:hAnsiTheme="minorEastAsia" w:eastAsiaTheme="minorEastAsia"/>
          <w:b/>
          <w:sz w:val="28"/>
          <w:szCs w:val="28"/>
        </w:rPr>
        <w:t>入学考试</w:t>
      </w:r>
      <w:r>
        <w:rPr>
          <w:rFonts w:hint="eastAsia" w:cs="宋体" w:asciiTheme="minorEastAsia" w:hAnsiTheme="minorEastAsia" w:eastAsiaTheme="minorEastAsia"/>
          <w:sz w:val="24"/>
          <w:szCs w:val="24"/>
        </w:rPr>
        <w:t>：另行通知</w:t>
      </w:r>
    </w:p>
    <w:p>
      <w:pPr>
        <w:spacing w:line="360" w:lineRule="auto"/>
        <w:ind w:firstLine="420" w:firstLineChars="200"/>
        <w:rPr>
          <w:rFonts w:asciiTheme="minorEastAsia" w:hAnsiTheme="minorEastAsia"/>
          <w:lang w:eastAsia="zh-TW"/>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roman"/>
    <w:pitch w:val="default"/>
    <w:sig w:usb0="00000000" w:usb1="00000000" w:usb2="00000016" w:usb3="00000000" w:csb0="00100001" w:csb1="00000000"/>
  </w:font>
  <w:font w:name="SIL-Kai-Reg-Jian">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8F"/>
    <w:rsid w:val="000B2AD7"/>
    <w:rsid w:val="00167F00"/>
    <w:rsid w:val="004015F6"/>
    <w:rsid w:val="004829C9"/>
    <w:rsid w:val="006321DC"/>
    <w:rsid w:val="006862B5"/>
    <w:rsid w:val="00786A26"/>
    <w:rsid w:val="00852AE2"/>
    <w:rsid w:val="008E393D"/>
    <w:rsid w:val="008E4A61"/>
    <w:rsid w:val="009D3A8F"/>
    <w:rsid w:val="009F0616"/>
    <w:rsid w:val="00C1345F"/>
    <w:rsid w:val="00D20143"/>
    <w:rsid w:val="00D34DA1"/>
    <w:rsid w:val="00EF33B3"/>
    <w:rsid w:val="1068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paragraph" w:customStyle="1" w:styleId="5">
    <w:name w:val="Title A"/>
    <w:next w:val="1"/>
    <w:uiPriority w:val="0"/>
    <w:pPr>
      <w:keepNext/>
    </w:pPr>
    <w:rPr>
      <w:rFonts w:ascii="Arial Unicode MS" w:hAnsi="Arial Unicode MS" w:eastAsia="Arial Unicode MS" w:cs="Arial Unicode MS"/>
      <w:color w:val="000000"/>
      <w:kern w:val="0"/>
      <w:sz w:val="60"/>
      <w:szCs w:val="60"/>
      <w:u w:color="000000"/>
      <w:lang w:val="zh-TW" w:eastAsia="zh-TW" w:bidi="ar-SA"/>
    </w:rPr>
  </w:style>
  <w:style w:type="paragraph" w:customStyle="1" w:styleId="6">
    <w:name w:val="Body A"/>
    <w:uiPriority w:val="0"/>
    <w:rPr>
      <w:rFonts w:ascii="Arial Unicode MS" w:hAnsi="Arial Unicode MS" w:eastAsia="Arial Unicode MS" w:cs="Arial Unicode MS"/>
      <w:color w:val="000000"/>
      <w:kern w:val="0"/>
      <w:sz w:val="22"/>
      <w:szCs w:val="22"/>
      <w:u w:color="000000"/>
      <w:lang w:val="zh-TW" w:eastAsia="zh-TW" w:bidi="ar-SA"/>
    </w:rPr>
  </w:style>
  <w:style w:type="paragraph" w:customStyle="1" w:styleId="7">
    <w:name w:val="Heading"/>
    <w:next w:val="6"/>
    <w:uiPriority w:val="0"/>
    <w:pPr>
      <w:keepNext/>
      <w:outlineLvl w:val="0"/>
    </w:pPr>
    <w:rPr>
      <w:rFonts w:ascii="Arial Unicode MS" w:hAnsi="Arial Unicode MS" w:eastAsia="Arial Unicode MS" w:cs="Arial Unicode MS"/>
      <w:color w:val="000000"/>
      <w:kern w:val="0"/>
      <w:sz w:val="36"/>
      <w:szCs w:val="36"/>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412</Words>
  <Characters>2353</Characters>
  <Lines>19</Lines>
  <Paragraphs>5</Paragraphs>
  <TotalTime>2</TotalTime>
  <ScaleCrop>false</ScaleCrop>
  <LinksUpToDate>false</LinksUpToDate>
  <CharactersWithSpaces>2760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2018-06-05T08:30:00Z</dcterms:created>
  <dc:creator>Chinese User</dc:creator>
  <cp:lastModifiedBy>Administrator</cp:lastModifiedBy>
  <dcterms:modified xsi:type="dcterms:W3CDTF">2018-10-23T02:25:22Z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537935184</vt:i4>
  </property>
  <property fmtid="{D5CDD505-2E9C-101B-9397-08002B2CF9AE}" pid="3" name="KSOProductBuildVer">
    <vt:lpwstr>2052-10.1.0.7469</vt:lpwstr>
  </property>
</Properties>
</file>